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>РЕЗУЛЬТАТЫ</w:t>
      </w: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>ПЕДАГОГИЧЕСКОЙ</w:t>
      </w: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7"/>
          <w:szCs w:val="27"/>
          <w:lang w:eastAsia="ru-RU"/>
        </w:rPr>
        <w:t>ДЕЯТЕЛЬНОСТИ</w:t>
      </w:r>
    </w:p>
    <w:p>
      <w:pPr>
        <w:pStyle w:val="Normal(Web)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Аналитическая справка о реализации образовательных программ.</w:t>
      </w:r>
    </w:p>
    <w:p>
      <w:pP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Мною были разработаны рабочие программы по учебным предметам “немецкий язык”,”английский язык” </w:t>
      </w:r>
    </w:p>
    <w:p>
      <w:pPr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cs="Times New Roman" w:hAnsi="Times New Roman"/>
          <w:sz w:val="27"/>
          <w:szCs w:val="27"/>
        </w:rPr>
        <w:t>УМК “</w:t>
      </w:r>
      <w:r>
        <w:rPr>
          <w:rFonts w:ascii="Times New Roman" w:cs="Times New Roman" w:hAnsi="Times New Roman"/>
          <w:sz w:val="27"/>
          <w:szCs w:val="27"/>
          <w:lang w:val="en-US"/>
        </w:rPr>
        <w:t>Rainbow English”</w:t>
      </w:r>
    </w:p>
    <w:p>
      <w:pPr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УМК “Аверин М.М.”</w:t>
      </w:r>
    </w:p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7"/>
          <w:szCs w:val="27"/>
        </w:rPr>
        <w:t>УМК “ Бим И.Л.”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Выполнение рабочих программ отражено в таблице.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1"/>
        <w:gridCol w:w="2303"/>
        <w:gridCol w:w="2309"/>
      </w:tblGrid>
      <w:tr>
        <w:trPr>
          <w:cnfStyle w:val="100000000000"/>
          <w:gridAfter w:val="1"/>
          <w:wAfter w:w="2305" w:type="dxa"/>
          <w:tblCellSpacing w:w="15" w:type="dxa"/>
        </w:trPr>
        <w:tc>
          <w:tcPr>
            <w:cnfStyle w:val="101000000000"/>
            <w:tcW w:w="250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cnfStyle w:val="100000000000"/>
            <w:tcW w:w="121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</w:tr>
      <w:tr>
        <w:trPr>
          <w:cnfStyle w:val="000000100000"/>
          <w:gridAfter w:val="1"/>
          <w:wAfter w:w="2305" w:type="dxa"/>
          <w:tblCellSpacing w:w="15" w:type="dxa"/>
        </w:trPr>
        <w:tc>
          <w:tcPr>
            <w:cnfStyle w:val="001000100000"/>
            <w:tcW w:w="250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cnfStyle w:val="000000100000"/>
            <w:tcW w:w="121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>
        <w:trPr>
          <w:cnfStyle w:val="000000010000"/>
          <w:gridAfter w:val="1"/>
          <w:wAfter w:w="2305" w:type="dxa"/>
          <w:tblCellSpacing w:w="15" w:type="dxa"/>
        </w:trPr>
        <w:tc>
          <w:tcPr>
            <w:cnfStyle w:val="001000010000"/>
            <w:tcW w:w="250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cnfStyle w:val="000000010000"/>
            <w:tcW w:w="121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b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Результат ВПР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(2022 год) 7 класс</w:t>
      </w:r>
    </w:p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  <w:lang w:eastAsia="ru-RU"/>
        </w:rPr>
        <w:t xml:space="preserve">Немецкий </w:t>
      </w:r>
      <w:r>
        <w:rPr>
          <w:rFonts w:ascii="Times New Roman" w:cs="Times New Roman" w:eastAsia="Times New Roman" w:hAnsi="Times New Roman"/>
          <w:color w:val="auto"/>
          <w:sz w:val="28"/>
          <w:szCs w:val="28"/>
          <w:lang w:eastAsia="ru-RU"/>
        </w:rPr>
        <w:t>язык: % выполнения – 100, % качества – 100</w:t>
      </w:r>
    </w:p>
    <w:p>
      <w:p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8F"/>
    <w:rsid w:val="002F378F"/>
    <w:rsid w:val="00C7163B"/>
    <w:rsid w:val="00D97A20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BF56"/>
  <w15:chartTrackingRefBased/>
  <w15:docId w15:val="{135CADB0-C139-4275-854C-A53E4818C8B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rPr>
      <w:rFonts w:ascii="Times New Roman" w:cs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note15</dc:creator>
  <cp:lastModifiedBy>Алина</cp:lastModifiedBy>
</cp:coreProperties>
</file>